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7" w:rsidRPr="00CA2DF7" w:rsidRDefault="00CA2DF7" w:rsidP="00736E32">
      <w:pPr>
        <w:jc w:val="center"/>
        <w:rPr>
          <w:rFonts w:ascii="Arial Narrow" w:hAnsi="Arial Narrow"/>
          <w:b/>
          <w:color w:val="525252" w:themeColor="accent3" w:themeShade="80"/>
          <w:sz w:val="2"/>
          <w:szCs w:val="32"/>
        </w:rPr>
      </w:pPr>
      <w:bookmarkStart w:id="0" w:name="_GoBack"/>
      <w:bookmarkEnd w:id="0"/>
    </w:p>
    <w:p w:rsidR="00736E32" w:rsidRPr="00CA2DF7" w:rsidRDefault="00736E32" w:rsidP="00736E32">
      <w:pPr>
        <w:jc w:val="center"/>
        <w:rPr>
          <w:rFonts w:ascii="Arial Narrow" w:hAnsi="Arial Narrow"/>
          <w:b/>
          <w:color w:val="525252" w:themeColor="accent3" w:themeShade="80"/>
          <w:sz w:val="32"/>
          <w:szCs w:val="32"/>
        </w:rPr>
      </w:pPr>
      <w:r w:rsidRPr="00CA2DF7">
        <w:rPr>
          <w:rFonts w:ascii="Arial Narrow" w:hAnsi="Arial Narrow"/>
          <w:b/>
          <w:color w:val="525252" w:themeColor="accent3" w:themeShade="80"/>
          <w:sz w:val="32"/>
          <w:szCs w:val="32"/>
        </w:rPr>
        <w:t xml:space="preserve">Equity Framework Action </w:t>
      </w:r>
      <w:r w:rsidR="00A8326B">
        <w:rPr>
          <w:rFonts w:ascii="Arial Narrow" w:hAnsi="Arial Narrow"/>
          <w:b/>
          <w:color w:val="525252" w:themeColor="accent3" w:themeShade="80"/>
          <w:sz w:val="32"/>
          <w:szCs w:val="32"/>
        </w:rPr>
        <w:t>Assessment</w:t>
      </w:r>
    </w:p>
    <w:tbl>
      <w:tblPr>
        <w:tblW w:w="13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0"/>
        <w:gridCol w:w="5500"/>
        <w:gridCol w:w="5500"/>
      </w:tblGrid>
      <w:tr w:rsidR="00A8326B" w:rsidRPr="00A8326B" w:rsidTr="00A8326B">
        <w:trPr>
          <w:trHeight w:val="589"/>
        </w:trPr>
        <w:tc>
          <w:tcPr>
            <w:tcW w:w="22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A8326B" w:rsidRPr="00A8326B" w:rsidRDefault="00A8326B" w:rsidP="00A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8326B">
              <w:rPr>
                <w:rFonts w:ascii="Arial Narrow Bold" w:eastAsia="ヒラギノ角ゴ Pro W3" w:hAnsi="Arial Narrow Bold" w:cs="Arial"/>
                <w:b/>
                <w:bCs/>
                <w:color w:val="5A5C52"/>
                <w:kern w:val="24"/>
                <w:sz w:val="32"/>
                <w:szCs w:val="32"/>
              </w:rPr>
              <w:t>Frames</w:t>
            </w:r>
          </w:p>
        </w:tc>
        <w:tc>
          <w:tcPr>
            <w:tcW w:w="1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A8326B" w:rsidRPr="00A8326B" w:rsidRDefault="00A8326B" w:rsidP="00A83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8326B">
              <w:rPr>
                <w:rFonts w:ascii="Arial Narrow Bold" w:eastAsia="ヒラギノ角ゴ Pro W3" w:hAnsi="Arial Narrow Bold" w:cs="Arial"/>
                <w:b/>
                <w:bCs/>
                <w:color w:val="5A5C52"/>
                <w:kern w:val="24"/>
                <w:sz w:val="32"/>
                <w:szCs w:val="32"/>
              </w:rPr>
              <w:t>Activity or Action Taken</w:t>
            </w:r>
          </w:p>
        </w:tc>
      </w:tr>
      <w:tr w:rsidR="00A8326B" w:rsidRPr="00A8326B" w:rsidTr="00A8326B">
        <w:trPr>
          <w:trHeight w:val="58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5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A8326B" w:rsidRPr="00A8326B" w:rsidRDefault="00A8326B" w:rsidP="00A832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A8326B">
              <w:rPr>
                <w:rFonts w:ascii="Arial Narrow" w:eastAsiaTheme="minorEastAsia" w:hAnsi="Arial Narrow"/>
                <w:b/>
                <w:color w:val="5A5C52"/>
                <w:kern w:val="24"/>
                <w:sz w:val="32"/>
                <w:szCs w:val="32"/>
              </w:rPr>
              <w:t>(+)</w:t>
            </w:r>
          </w:p>
        </w:tc>
        <w:tc>
          <w:tcPr>
            <w:tcW w:w="5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A8326B" w:rsidRPr="00A8326B" w:rsidRDefault="00A8326B" w:rsidP="00A832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A8326B">
              <w:rPr>
                <w:rFonts w:ascii="Arial Narrow" w:eastAsiaTheme="minorEastAsia" w:hAnsi="Arial Narrow"/>
                <w:b/>
                <w:color w:val="5A5C52"/>
                <w:kern w:val="24"/>
                <w:sz w:val="32"/>
                <w:szCs w:val="32"/>
              </w:rPr>
              <w:t>(-)</w:t>
            </w:r>
          </w:p>
        </w:tc>
      </w:tr>
      <w:tr w:rsidR="00A8326B" w:rsidRPr="00A8326B" w:rsidTr="00A8326B">
        <w:trPr>
          <w:trHeight w:val="1164"/>
        </w:trPr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26B">
              <w:rPr>
                <w:rFonts w:ascii="Arial Narrow" w:eastAsia="ヒラギノ角ゴ Pro W3" w:hAnsi="Arial Narrow" w:cs="Arial"/>
                <w:b/>
                <w:bCs/>
                <w:color w:val="9A3222"/>
                <w:kern w:val="24"/>
                <w:sz w:val="24"/>
                <w:szCs w:val="24"/>
              </w:rPr>
              <w:t>Frame 1: Equip the Under-Represented Group (URG) member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6B" w:rsidRPr="00A8326B" w:rsidTr="00A8326B">
        <w:trPr>
          <w:trHeight w:val="1366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26B">
              <w:rPr>
                <w:rFonts w:ascii="Arial Narrow" w:eastAsia="ヒラギノ角ゴ Pro W3" w:hAnsi="Arial Narrow" w:cs="Arial"/>
                <w:b/>
                <w:bCs/>
                <w:color w:val="9A3222"/>
                <w:kern w:val="24"/>
                <w:sz w:val="24"/>
                <w:szCs w:val="24"/>
              </w:rPr>
              <w:t>Frame 2: Create Equal Opportunity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6B" w:rsidRPr="00A8326B" w:rsidTr="00A8326B">
        <w:trPr>
          <w:trHeight w:val="1726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26B">
              <w:rPr>
                <w:rFonts w:ascii="Arial Narrow" w:eastAsia="ヒラギノ角ゴ Pro W3" w:hAnsi="Arial Narrow" w:cs="Arial"/>
                <w:b/>
                <w:bCs/>
                <w:color w:val="9A3222"/>
                <w:kern w:val="24"/>
                <w:sz w:val="24"/>
                <w:szCs w:val="24"/>
              </w:rPr>
              <w:t>Frame 3: Value Difference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6B" w:rsidRPr="00A8326B" w:rsidTr="00A8326B">
        <w:trPr>
          <w:trHeight w:val="2165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26B">
              <w:rPr>
                <w:rFonts w:ascii="Arial Narrow" w:eastAsia="ヒラギノ角ゴ Pro W3" w:hAnsi="Arial Narrow" w:cs="Arial"/>
                <w:b/>
                <w:bCs/>
                <w:color w:val="9A3222"/>
                <w:kern w:val="24"/>
                <w:sz w:val="24"/>
                <w:szCs w:val="24"/>
              </w:rPr>
              <w:t>Frame 4: Revision Engineering Culture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A8326B" w:rsidRPr="00A8326B" w:rsidRDefault="00A8326B" w:rsidP="00A8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E32" w:rsidRPr="00736E32" w:rsidRDefault="00736E32" w:rsidP="00CA2DF7">
      <w:pPr>
        <w:pStyle w:val="Heading2"/>
        <w:rPr>
          <w:sz w:val="24"/>
          <w:szCs w:val="24"/>
        </w:rPr>
      </w:pPr>
    </w:p>
    <w:sectPr w:rsidR="00736E32" w:rsidRPr="00736E32" w:rsidSect="00CA2DF7">
      <w:headerReference w:type="first" r:id="rId9"/>
      <w:pgSz w:w="15840" w:h="12240" w:orient="landscape"/>
      <w:pgMar w:top="144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35" w:rsidRDefault="00806035" w:rsidP="00CA2DF7">
      <w:pPr>
        <w:spacing w:after="0" w:line="240" w:lineRule="auto"/>
      </w:pPr>
      <w:r>
        <w:separator/>
      </w:r>
    </w:p>
  </w:endnote>
  <w:endnote w:type="continuationSeparator" w:id="0">
    <w:p w:rsidR="00806035" w:rsidRDefault="00806035" w:rsidP="00CA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35" w:rsidRDefault="00806035" w:rsidP="00CA2DF7">
      <w:pPr>
        <w:spacing w:after="0" w:line="240" w:lineRule="auto"/>
      </w:pPr>
      <w:r>
        <w:separator/>
      </w:r>
    </w:p>
  </w:footnote>
  <w:footnote w:type="continuationSeparator" w:id="0">
    <w:p w:rsidR="00806035" w:rsidRDefault="00806035" w:rsidP="00CA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F7" w:rsidRDefault="00CA2DF7" w:rsidP="00CA2DF7">
    <w:pPr>
      <w:pStyle w:val="Header"/>
      <w:jc w:val="center"/>
    </w:pPr>
    <w:r>
      <w:rPr>
        <w:noProof/>
      </w:rPr>
      <w:drawing>
        <wp:inline distT="0" distB="0" distL="0" distR="0" wp14:anchorId="390509D0" wp14:editId="1156320E">
          <wp:extent cx="3324225" cy="930455"/>
          <wp:effectExtent l="0" t="0" r="0" b="3175"/>
          <wp:docPr id="2" name="Picture 2" descr="C:\Users\Gretal\Pictures\EIT\wepan-cc-conf-hdr-201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tal\Pictures\EIT\wepan-cc-conf-hdr-201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93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B51"/>
    <w:multiLevelType w:val="hybridMultilevel"/>
    <w:tmpl w:val="4E06A0D4"/>
    <w:lvl w:ilvl="0" w:tplc="04090001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9BA82260" w:tentative="1">
      <w:start w:val="1"/>
      <w:numFmt w:val="bullet"/>
      <w:lvlText w:val=""/>
      <w:lvlJc w:val="left"/>
      <w:pPr>
        <w:tabs>
          <w:tab w:val="num" w:pos="1182"/>
        </w:tabs>
        <w:ind w:left="1182" w:hanging="360"/>
      </w:pPr>
      <w:rPr>
        <w:rFonts w:ascii="Wingdings" w:hAnsi="Wingdings" w:hint="default"/>
      </w:rPr>
    </w:lvl>
    <w:lvl w:ilvl="2" w:tplc="26248CA2" w:tentative="1">
      <w:start w:val="1"/>
      <w:numFmt w:val="bullet"/>
      <w:lvlText w:val="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942CD270" w:tentative="1">
      <w:start w:val="1"/>
      <w:numFmt w:val="bullet"/>
      <w:lvlText w:val="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4" w:tplc="B1F0CE98" w:tentative="1">
      <w:start w:val="1"/>
      <w:numFmt w:val="bullet"/>
      <w:lvlText w:val="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</w:rPr>
    </w:lvl>
    <w:lvl w:ilvl="5" w:tplc="49E067BE" w:tentative="1">
      <w:start w:val="1"/>
      <w:numFmt w:val="bullet"/>
      <w:lvlText w:val="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553C5C96" w:tentative="1">
      <w:start w:val="1"/>
      <w:numFmt w:val="bullet"/>
      <w:lvlText w:val="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7" w:tplc="4C20E57E" w:tentative="1">
      <w:start w:val="1"/>
      <w:numFmt w:val="bullet"/>
      <w:lvlText w:val=""/>
      <w:lvlJc w:val="left"/>
      <w:pPr>
        <w:tabs>
          <w:tab w:val="num" w:pos="5502"/>
        </w:tabs>
        <w:ind w:left="5502" w:hanging="360"/>
      </w:pPr>
      <w:rPr>
        <w:rFonts w:ascii="Wingdings" w:hAnsi="Wingdings" w:hint="default"/>
      </w:rPr>
    </w:lvl>
    <w:lvl w:ilvl="8" w:tplc="AC0E2C22" w:tentative="1">
      <w:start w:val="1"/>
      <w:numFmt w:val="bullet"/>
      <w:lvlText w:val="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1">
    <w:nsid w:val="234C5440"/>
    <w:multiLevelType w:val="hybridMultilevel"/>
    <w:tmpl w:val="61BAA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6F2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E81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A5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A46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E3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08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AB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48C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A03A7"/>
    <w:multiLevelType w:val="hybridMultilevel"/>
    <w:tmpl w:val="20F8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23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4F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EA1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E3C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C89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29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27B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EF6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E2D54"/>
    <w:multiLevelType w:val="hybridMultilevel"/>
    <w:tmpl w:val="A378D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B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CAF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0F7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293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03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8F2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42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1B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32"/>
    <w:rsid w:val="004446AF"/>
    <w:rsid w:val="00736E32"/>
    <w:rsid w:val="00805824"/>
    <w:rsid w:val="00806035"/>
    <w:rsid w:val="0082001B"/>
    <w:rsid w:val="00A8326B"/>
    <w:rsid w:val="00C25EA9"/>
    <w:rsid w:val="00CA2DF7"/>
    <w:rsid w:val="00CE29D5"/>
    <w:rsid w:val="00F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F7"/>
  </w:style>
  <w:style w:type="paragraph" w:styleId="Footer">
    <w:name w:val="footer"/>
    <w:basedOn w:val="Normal"/>
    <w:link w:val="FooterChar"/>
    <w:uiPriority w:val="99"/>
    <w:unhideWhenUsed/>
    <w:rsid w:val="00CA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F7"/>
  </w:style>
  <w:style w:type="character" w:customStyle="1" w:styleId="Heading2Char">
    <w:name w:val="Heading 2 Char"/>
    <w:basedOn w:val="DefaultParagraphFont"/>
    <w:link w:val="Heading2"/>
    <w:uiPriority w:val="9"/>
    <w:rsid w:val="00CA2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F7"/>
  </w:style>
  <w:style w:type="paragraph" w:styleId="Footer">
    <w:name w:val="footer"/>
    <w:basedOn w:val="Normal"/>
    <w:link w:val="FooterChar"/>
    <w:uiPriority w:val="99"/>
    <w:unhideWhenUsed/>
    <w:rsid w:val="00CA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F7"/>
  </w:style>
  <w:style w:type="character" w:customStyle="1" w:styleId="Heading2Char">
    <w:name w:val="Heading 2 Char"/>
    <w:basedOn w:val="DefaultParagraphFont"/>
    <w:link w:val="Heading2"/>
    <w:uiPriority w:val="9"/>
    <w:rsid w:val="00CA2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219D-99EC-48C5-A24F-22ACBF9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Gretal Leibnitz</dc:creator>
  <cp:lastModifiedBy>Jane</cp:lastModifiedBy>
  <cp:revision>2</cp:revision>
  <cp:lastPrinted>2014-11-20T01:48:00Z</cp:lastPrinted>
  <dcterms:created xsi:type="dcterms:W3CDTF">2014-11-20T15:17:00Z</dcterms:created>
  <dcterms:modified xsi:type="dcterms:W3CDTF">2014-11-20T15:17:00Z</dcterms:modified>
</cp:coreProperties>
</file>